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7436C" w14:textId="77777777" w:rsidR="00C302C5" w:rsidRDefault="00C302C5" w:rsidP="00C302C5">
      <w:pPr>
        <w:pStyle w:val="NormalWeb"/>
      </w:pPr>
      <w:r>
        <w:t>Nikelle represents clients in real estate development, handling both their government permitting and transactional needs.</w:t>
      </w:r>
    </w:p>
    <w:p w14:paraId="30E24ACC" w14:textId="77777777" w:rsidR="00C302C5" w:rsidRDefault="00C302C5" w:rsidP="00C302C5">
      <w:pPr>
        <w:pStyle w:val="NormalWeb"/>
      </w:pPr>
      <w:r>
        <w:t xml:space="preserve">Nikelle stands out among land development attorneys for her ability to help clients with real estate projects from start to </w:t>
      </w:r>
      <w:proofErr w:type="gramStart"/>
      <w:r>
        <w:t>finish:</w:t>
      </w:r>
      <w:proofErr w:type="gramEnd"/>
      <w:r>
        <w:t xml:space="preserve"> she’s represented buyers, sellers, investors, lenders, and borrowers in all aspects of commercial real estate transactions, including purchases and sales, leases, construction, procurement, general contracts, and public financing and economic development incentives. She has vast experience with a wide variety of development projects, including public-private partnerships (P3).</w:t>
      </w:r>
    </w:p>
    <w:p w14:paraId="745C2F4D" w14:textId="77777777" w:rsidR="00C302C5" w:rsidRDefault="00C302C5" w:rsidP="00C302C5">
      <w:pPr>
        <w:pStyle w:val="NormalWeb"/>
      </w:pPr>
      <w:r>
        <w:t>Alongside her traditional transactional work, Nikelle also represents clients before local governments across Texas in obtaining a diverse array of land use related permits, including zoning approvals, licensing agreements, restrictive covenants, and site development permits. She routinely helps clients navigate relationships with city councils, zoning boards of adjustment, planning commissions, other local governing bodies, and state and local agencies, and she is adept at negotiating with elected officials who may be facing public opposition to new development. Nikelle has an outstanding track record achieving the results clients need to proceed with development projects, often finding win-win solutions that provide additional opportunities for community investment.</w:t>
      </w:r>
    </w:p>
    <w:p w14:paraId="0F8F89D9" w14:textId="77777777" w:rsidR="00C302C5" w:rsidRDefault="00C302C5" w:rsidP="00C302C5">
      <w:pPr>
        <w:pStyle w:val="NormalWeb"/>
      </w:pPr>
      <w:r>
        <w:t>After nearly thirty years in land use and real estate work, Nikelle has excellent relationships with decisionmakers across the state, and she knows exactly where to connect clients to get projects across the finish line. She and the Husch Blackwell team are unusual in their ability to serve as a one-stop shop for clients in this space, handling both the permitting process and the ultimate transactional, financing, and construction needs. While Nikelle is experienced with cities, counties, and municipalities throughout Texas, she also has a nationwide firm behind her, with colleagues in more than 20 offices and the firm’s virtual office ready to step in and take on client projects in across the country.</w:t>
      </w:r>
    </w:p>
    <w:p w14:paraId="10A7FA77" w14:textId="77777777" w:rsidR="00C302C5" w:rsidRDefault="00C302C5" w:rsidP="00C302C5">
      <w:pPr>
        <w:pStyle w:val="NormalWeb"/>
      </w:pPr>
      <w:r>
        <w:t>Nikelle is known as a solutions-driven professional who’s determined to turn client concepts into fully built, successful projects. Clients appreciate her dedication to understanding not only the project at hand but also how a new development fits into the clients’ overall business goals and plans—as well as her willingness to meet aggressive timelines and ensure that complex projects stay on track.</w:t>
      </w:r>
    </w:p>
    <w:p w14:paraId="1740564A" w14:textId="77777777" w:rsidR="00C302C5" w:rsidRDefault="00C302C5" w:rsidP="00C302C5">
      <w:pPr>
        <w:pStyle w:val="NormalWeb"/>
      </w:pPr>
      <w:r>
        <w:t>Nikelle is a member of the firm’s Executive Board.</w:t>
      </w:r>
    </w:p>
    <w:p w14:paraId="46CED185" w14:textId="77777777" w:rsidR="00F803B1" w:rsidRDefault="00F803B1"/>
    <w:sectPr w:rsidR="00F8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C5"/>
    <w:rsid w:val="001675AF"/>
    <w:rsid w:val="009E791B"/>
    <w:rsid w:val="00AA17C5"/>
    <w:rsid w:val="00C302C5"/>
    <w:rsid w:val="00D44FD7"/>
    <w:rsid w:val="00D86327"/>
    <w:rsid w:val="00F8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498E"/>
  <w15:chartTrackingRefBased/>
  <w15:docId w15:val="{6F31ADA0-942B-44F0-A438-B4C3328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2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02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02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02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02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02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02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02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02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2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02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02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02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02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02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02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02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02C5"/>
    <w:rPr>
      <w:rFonts w:eastAsiaTheme="majorEastAsia" w:cstheme="majorBidi"/>
      <w:color w:val="272727" w:themeColor="text1" w:themeTint="D8"/>
    </w:rPr>
  </w:style>
  <w:style w:type="paragraph" w:styleId="Title">
    <w:name w:val="Title"/>
    <w:basedOn w:val="Normal"/>
    <w:next w:val="Normal"/>
    <w:link w:val="TitleChar"/>
    <w:uiPriority w:val="10"/>
    <w:qFormat/>
    <w:rsid w:val="00C302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2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02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02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02C5"/>
    <w:pPr>
      <w:spacing w:before="160"/>
      <w:jc w:val="center"/>
    </w:pPr>
    <w:rPr>
      <w:i/>
      <w:iCs/>
      <w:color w:val="404040" w:themeColor="text1" w:themeTint="BF"/>
    </w:rPr>
  </w:style>
  <w:style w:type="character" w:customStyle="1" w:styleId="QuoteChar">
    <w:name w:val="Quote Char"/>
    <w:basedOn w:val="DefaultParagraphFont"/>
    <w:link w:val="Quote"/>
    <w:uiPriority w:val="29"/>
    <w:rsid w:val="00C302C5"/>
    <w:rPr>
      <w:i/>
      <w:iCs/>
      <w:color w:val="404040" w:themeColor="text1" w:themeTint="BF"/>
    </w:rPr>
  </w:style>
  <w:style w:type="paragraph" w:styleId="ListParagraph">
    <w:name w:val="List Paragraph"/>
    <w:basedOn w:val="Normal"/>
    <w:uiPriority w:val="34"/>
    <w:qFormat/>
    <w:rsid w:val="00C302C5"/>
    <w:pPr>
      <w:ind w:left="720"/>
      <w:contextualSpacing/>
    </w:pPr>
  </w:style>
  <w:style w:type="character" w:styleId="IntenseEmphasis">
    <w:name w:val="Intense Emphasis"/>
    <w:basedOn w:val="DefaultParagraphFont"/>
    <w:uiPriority w:val="21"/>
    <w:qFormat/>
    <w:rsid w:val="00C302C5"/>
    <w:rPr>
      <w:i/>
      <w:iCs/>
      <w:color w:val="0F4761" w:themeColor="accent1" w:themeShade="BF"/>
    </w:rPr>
  </w:style>
  <w:style w:type="paragraph" w:styleId="IntenseQuote">
    <w:name w:val="Intense Quote"/>
    <w:basedOn w:val="Normal"/>
    <w:next w:val="Normal"/>
    <w:link w:val="IntenseQuoteChar"/>
    <w:uiPriority w:val="30"/>
    <w:qFormat/>
    <w:rsid w:val="00C302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02C5"/>
    <w:rPr>
      <w:i/>
      <w:iCs/>
      <w:color w:val="0F4761" w:themeColor="accent1" w:themeShade="BF"/>
    </w:rPr>
  </w:style>
  <w:style w:type="character" w:styleId="IntenseReference">
    <w:name w:val="Intense Reference"/>
    <w:basedOn w:val="DefaultParagraphFont"/>
    <w:uiPriority w:val="32"/>
    <w:qFormat/>
    <w:rsid w:val="00C302C5"/>
    <w:rPr>
      <w:b/>
      <w:bCs/>
      <w:smallCaps/>
      <w:color w:val="0F4761" w:themeColor="accent1" w:themeShade="BF"/>
      <w:spacing w:val="5"/>
    </w:rPr>
  </w:style>
  <w:style w:type="paragraph" w:styleId="NormalWeb">
    <w:name w:val="Normal (Web)"/>
    <w:basedOn w:val="Normal"/>
    <w:uiPriority w:val="99"/>
    <w:semiHidden/>
    <w:unhideWhenUsed/>
    <w:rsid w:val="00C302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640145">
      <w:bodyDiv w:val="1"/>
      <w:marLeft w:val="0"/>
      <w:marRight w:val="0"/>
      <w:marTop w:val="0"/>
      <w:marBottom w:val="0"/>
      <w:divBdr>
        <w:top w:val="none" w:sz="0" w:space="0" w:color="auto"/>
        <w:left w:val="none" w:sz="0" w:space="0" w:color="auto"/>
        <w:bottom w:val="none" w:sz="0" w:space="0" w:color="auto"/>
        <w:right w:val="none" w:sz="0" w:space="0" w:color="auto"/>
      </w:divBdr>
      <w:divsChild>
        <w:div w:id="1488398450">
          <w:marLeft w:val="0"/>
          <w:marRight w:val="0"/>
          <w:marTop w:val="0"/>
          <w:marBottom w:val="0"/>
          <w:divBdr>
            <w:top w:val="none" w:sz="0" w:space="0" w:color="auto"/>
            <w:left w:val="none" w:sz="0" w:space="0" w:color="auto"/>
            <w:bottom w:val="none" w:sz="0" w:space="0" w:color="auto"/>
            <w:right w:val="none" w:sz="0" w:space="0" w:color="auto"/>
          </w:divBdr>
        </w:div>
        <w:div w:id="96339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George</dc:creator>
  <cp:keywords/>
  <dc:description/>
  <cp:lastModifiedBy>Jen George</cp:lastModifiedBy>
  <cp:revision>1</cp:revision>
  <dcterms:created xsi:type="dcterms:W3CDTF">2024-04-14T19:25:00Z</dcterms:created>
  <dcterms:modified xsi:type="dcterms:W3CDTF">2024-04-14T19:26:00Z</dcterms:modified>
</cp:coreProperties>
</file>